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rPr>
          <w:rFonts w:ascii="Times New Roman" w:hAnsi="Times New Roman" w:cs="Times New Roman"/>
          <w:noProof/>
          <w:sz w:val="18"/>
          <w:szCs w:val="18"/>
        </w:rPr>
      </w:pP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КВАРТАЛЬНЫЙ ОТЧЕТ </w:t>
      </w: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эмитента по итогам </w:t>
      </w:r>
      <w:r w:rsidR="00011CAD"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1 квартал </w:t>
      </w:r>
      <w:r w:rsidR="00001A48"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4457B0"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DD5AE1"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202</w:t>
      </w:r>
      <w:r w:rsidR="00011CAD"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>2</w:t>
      </w:r>
      <w:r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год</w:t>
      </w:r>
    </w:p>
    <w:p w:rsidR="004B766E" w:rsidRPr="00011CAD" w:rsidRDefault="004B766E" w:rsidP="0095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011CAD">
        <w:rPr>
          <w:rFonts w:ascii="Times New Roman" w:hAnsi="Times New Roman" w:cs="Times New Roman"/>
          <w:b/>
          <w:bCs/>
          <w:noProof/>
          <w:sz w:val="18"/>
          <w:szCs w:val="18"/>
        </w:rPr>
        <w:t>по АО "Бухоро таъмирлаш механика заводи"</w:t>
      </w: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011CAD">
        <w:rPr>
          <w:rFonts w:ascii="Times New Roman" w:hAnsi="Times New Roman" w:cs="Times New Roman"/>
          <w:noProof/>
          <w:sz w:val="18"/>
          <w:szCs w:val="18"/>
        </w:rPr>
        <w:t xml:space="preserve">            </w:t>
      </w:r>
    </w:p>
    <w:tbl>
      <w:tblPr>
        <w:tblW w:w="4695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"/>
        <w:gridCol w:w="3681"/>
        <w:gridCol w:w="827"/>
        <w:gridCol w:w="2473"/>
        <w:gridCol w:w="1722"/>
      </w:tblGrid>
      <w:tr w:rsidR="00952855" w:rsidRPr="00011CAD" w:rsidTr="00011CAD">
        <w:trPr>
          <w:trHeight w:val="276"/>
          <w:jc w:val="center"/>
        </w:trPr>
        <w:tc>
          <w:tcPr>
            <w:tcW w:w="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1.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НАИМЕНОВАНИЕ ЭМИТЕНТА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Полное: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«Бухоро таъмирлаш механика заводи» АЖ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Сокращенное: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БТМЗ АЖ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биржевого тикера:*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9D057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btmz</w:t>
            </w:r>
          </w:p>
        </w:tc>
      </w:tr>
      <w:tr w:rsidR="00952855" w:rsidRPr="00011CAD" w:rsidTr="00011CAD">
        <w:trPr>
          <w:trHeight w:val="288"/>
          <w:jc w:val="center"/>
        </w:trPr>
        <w:tc>
          <w:tcPr>
            <w:tcW w:w="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2. 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КОНТАКТНЫЕ ДАННЫЕ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Местонахождение: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011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г. Бухара ул. </w:t>
            </w:r>
            <w:r w:rsidR="00011CAD"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Саноатчилар д92/7</w:t>
            </w: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Почтовый адрес: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200114 г. Бухара ул. </w:t>
            </w:r>
            <w:r w:rsidR="00011CAD"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Саноатчилар д92/7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Адрес электронной почты: *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0465BA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en-US"/>
              </w:rPr>
            </w:pPr>
            <w:hyperlink r:id="rId4" w:history="1">
              <w:r w:rsidR="00952855" w:rsidRPr="00011CAD">
                <w:rPr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 xml:space="preserve"> buxararmz</w:t>
              </w:r>
              <w:r w:rsidR="00952855" w:rsidRPr="00011CAD">
                <w:rPr>
                  <w:rStyle w:val="a3"/>
                  <w:rFonts w:ascii="Times New Roman" w:hAnsi="Times New Roman" w:cs="Times New Roman"/>
                  <w:noProof/>
                  <w:sz w:val="18"/>
                  <w:szCs w:val="18"/>
                  <w:lang w:val="en-US"/>
                </w:rPr>
                <w:t xml:space="preserve"> @umail.u</w:t>
              </w:r>
            </w:hyperlink>
            <w:r w:rsidR="00952855" w:rsidRPr="00011C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z</w:t>
            </w:r>
            <w:r w:rsidR="00E0255F" w:rsidRPr="00011CAD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buxararmz @mai. ru</w:t>
            </w:r>
          </w:p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Официальный веб-сайт: *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AE41AF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011CA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bukhararmz</w:t>
              </w:r>
              <w:proofErr w:type="spellEnd"/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011CAD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uz</w:t>
              </w:r>
              <w:proofErr w:type="spellEnd"/>
            </w:hyperlink>
            <w:r w:rsidRPr="00011CA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</w:tc>
      </w:tr>
      <w:tr w:rsidR="00952855" w:rsidRPr="00011CAD" w:rsidTr="00011CAD">
        <w:trPr>
          <w:trHeight w:val="252"/>
          <w:jc w:val="center"/>
        </w:trPr>
        <w:tc>
          <w:tcPr>
            <w:tcW w:w="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3. 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БАНКОВСКИЕ РЕКВИЗИТЫ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 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Наименование обслуживающего банка: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011C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Бухарский региональный </w:t>
            </w:r>
            <w:r w:rsidR="00011CAD"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БХО Узпромстройбанк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Номер расчетного счета: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20210000100286564001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МФО: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011CAD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00</w:t>
            </w:r>
            <w:r w:rsidR="00011CAD"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440</w:t>
            </w:r>
          </w:p>
        </w:tc>
      </w:tr>
      <w:tr w:rsidR="00952855" w:rsidRPr="00011CAD" w:rsidTr="00011CAD">
        <w:trPr>
          <w:trHeight w:val="444"/>
          <w:jc w:val="center"/>
        </w:trPr>
        <w:tc>
          <w:tcPr>
            <w:tcW w:w="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4.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РЕГИСТРАЦИОННЫЕ И ИДЕНТИФИКАЦИОННЫЕ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НОМЕРА, ПРИСВОЕННЫЕ: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регистрирующим органом: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832507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724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органом государственной налоговой службы (ИНН):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201429036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Номера, присвоенные органами государственной статистики: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КФС: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153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ОКПО: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01433126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ОКЭ</w:t>
            </w:r>
            <w:r w:rsidRPr="00011CA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25290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HAnsi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СОАТО: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855" w:rsidRPr="00011CAD" w:rsidRDefault="00952855" w:rsidP="00E0255F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1706401</w:t>
            </w:r>
          </w:p>
        </w:tc>
      </w:tr>
      <w:tr w:rsidR="00952855" w:rsidRPr="00011CAD" w:rsidTr="00011CAD">
        <w:trPr>
          <w:trHeight w:val="444"/>
          <w:jc w:val="center"/>
        </w:trPr>
        <w:tc>
          <w:tcPr>
            <w:tcW w:w="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>5.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БУХГАЛТЕРСКИЙ БАЛАНС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ДЛЯ АКЦИОНЕРНЫХ ОБЩЕСТВ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(тыс. сум.)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</w:t>
            </w:r>
          </w:p>
        </w:tc>
      </w:tr>
      <w:tr w:rsidR="00952855" w:rsidRPr="00011CAD" w:rsidTr="00011CAD">
        <w:trPr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2855" w:rsidRPr="00011CAD" w:rsidTr="00011CAD">
        <w:trPr>
          <w:trHeight w:val="4255"/>
          <w:jc w:val="center"/>
        </w:trPr>
        <w:tc>
          <w:tcPr>
            <w:tcW w:w="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55" w:rsidRPr="00011CAD" w:rsidRDefault="00952855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8083" w:type="dxa"/>
              <w:tblLayout w:type="fixed"/>
              <w:tblLook w:val="04A0"/>
            </w:tblPr>
            <w:tblGrid>
              <w:gridCol w:w="6"/>
              <w:gridCol w:w="1179"/>
              <w:gridCol w:w="804"/>
              <w:gridCol w:w="1467"/>
              <w:gridCol w:w="658"/>
              <w:gridCol w:w="1701"/>
              <w:gridCol w:w="2268"/>
            </w:tblGrid>
            <w:tr w:rsidR="00DD5AE1" w:rsidRPr="00011CAD" w:rsidTr="00011CAD">
              <w:trPr>
                <w:gridBefore w:val="1"/>
                <w:gridAfter w:val="4"/>
                <w:wBefore w:w="6" w:type="dxa"/>
                <w:wAfter w:w="6094" w:type="dxa"/>
                <w:trHeight w:val="264"/>
              </w:trPr>
              <w:tc>
                <w:tcPr>
                  <w:tcW w:w="19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D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D5AE1" w:rsidRPr="00011CAD" w:rsidTr="00011CAD">
              <w:trPr>
                <w:gridBefore w:val="1"/>
                <w:gridAfter w:val="4"/>
                <w:wBefore w:w="6" w:type="dxa"/>
                <w:wAfter w:w="6094" w:type="dxa"/>
                <w:trHeight w:val="522"/>
              </w:trPr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D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0009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011CAD" w:rsidRPr="00011CAD" w:rsidTr="00011CAD">
              <w:trPr>
                <w:trHeight w:val="792"/>
              </w:trPr>
              <w:tc>
                <w:tcPr>
                  <w:tcW w:w="3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Код </w:t>
                  </w: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стр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 начало отчетного периода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 конец отчетного периода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Актив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I. Долгосрочные активы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Основные средства: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Первоначальная (восстановительная) стоимость (0100, 0300)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30 419 133,00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30 288 692,00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 износа (0200)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20 280 717,00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20 641 583,00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Остаточная (балансовая) стоимость (стр. 010-011)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10 138 416,00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9 647 109,00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Нематериальные активы: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Первоначальная стоимость (0400)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 амортизации (0500)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Остаточная (балансовая) стоимость (стр. 020-021)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инвестиции, всего (стр.040+050+060+070+080), в том числе: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25 517,00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25 517,00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Ценные бумаги (0610)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Инвестиции в дочерние хозяйственные общества (0620)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Инвестиции в зависимые хозяйственные общества (0630)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Инвестиции в предприятие с иностранным капиталом (0640)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долгосрочные инвестиции (0690)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25 517,00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25 517,00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Оборудование к установке (0700)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Капитальные вложения (0800)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Долгосрочная дебиторская задолженность (0910, 0920, 0930, 0940)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отсроченные расходы (0950, 0960, 0990)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разделу I (стр. 012+022+030+090+100+110+120)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10 163 933,00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9 672 626,00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II. Текущие активы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Товарно-материальные запасы, всего (стр.150+160+170+180), в том числе: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21 934 465,00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18 784 243,00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Производственные запасы (1000, 1100, 1500, 1600)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9 390 386,00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7 141 481,00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Незавершенное производство (2000, 2100, 2300, 2700)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77 265,00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166 322,00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Готовая продукция (2800)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12 466 814,00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11 476 440,00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Товары (2900 за минусом 2980)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будущих периодов (3100)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Отсроченные расходы (3200)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Дебиторы, всего (стр.220+240+250+260+270+280+290+300+310)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17 845 802,00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19 460 045,00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из нее: просроченная*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12 635 013,00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11 748 073,00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покупателей и заказчиков (4000 за минусом 4900)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16 609 735,00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18 848 386,00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обособленных подразделений (4110)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дочерних и зависимых хозяйственных обществ (4120)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Авансы, выданные персоналу (4200)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Авансы, выданные поставщикам и подрядчикам (4300)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699 497,00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Авансовые платежи по налогам и другим обязательным платежам в бюджет (4400)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1 575,00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490 227,00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Авансовые платежи в государственные целевые фонды и по страхованию (4500)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учредителей по вкладам в уставный капитал (4600)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персонала по прочим операциям (4700)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дебиторские задолженности (4800)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534 993,00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121 430,00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средства, всего (стр.330+340+350+360), в том числе: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260 341,00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246 543,00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средства в кассе (5000)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средства на расчетном счете (5100)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259 309,00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245 511,00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средства в иностранной валюте (5200)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денежные средства и эквиваленты (5500, 5600, 5700)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1 032,00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1 032,00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Краткосрочные инвестиции (5800)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текущие активы (5900)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разделу II (стр. 140+190+200+210+320+370+380)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40 040 608,00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38 490 831,00 </w:t>
                  </w:r>
                </w:p>
              </w:tc>
            </w:tr>
            <w:tr w:rsidR="00011CAD" w:rsidRPr="00011CAD" w:rsidTr="00011CAD">
              <w:trPr>
                <w:trHeight w:val="300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по активу баланса (стр.130+стр.390)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50 204 541,00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48 163 457,00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Пассив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I. Источники собственных средств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Уставный капитал (8300)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2 361 888,00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2 361 888,00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Добавленный капитал (8400)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Резервный капитал (8500)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7 731 829,00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7 716 406,00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Выкупленные собственные акции (8600)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Нераспределенная прибыль (непокрытый убыток) (8700)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21 468 334,00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21 985 137,00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Целевые поступления (8800)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2 367 990,00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1 995 593,00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Резервы предстоящих расходов и платежей (8900)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разделу I (стр.410+420+430-440+450+460+470)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33 930 041,00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34 059 024,00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II. Обязательства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обязательства, всего (стр.500+520+530+540+550+560+570+580+590)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числе: долгосрочная кредиторская задолженность (стр.500+520+540+560+590)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Долгосрочная </w:t>
                  </w: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задолженость</w:t>
                  </w:r>
                  <w:proofErr w:type="spellEnd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поставщикам и подрядчикам (7000)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Долгосрочная задолженность обособленным подразделениям (7110)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Долгосрочная задолженность дочерним и зависимым хозяйственным обществам (7120)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отсроченные доходы (7210, 7220, 7230)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отсроченные обязательства по налогам и другим обязательным платежам (7240)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Прочие долгосрочные отсроченные обязательства (7250, 7290)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Авансы, полученные от покупателей и заказчиков (7300)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банковские кредиты (7810)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Долгосрочные займы (7820, 7830, 7840)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долгосрочные кредиторские задолженности (7900)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Текущие </w:t>
                  </w: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обязательства,всего</w:t>
                  </w:r>
                  <w:proofErr w:type="spellEnd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(стр.610+630+640+650+660+670 +680+690+700+710+720+730+740+750+760)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16 274 500,00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14 104 433,00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 том числе: текущая кредиторская задолженность (стр.610+630+650+670+680+690+700+710+720+760)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16 274 500,00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14 104 433,00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из нее: просроченная текущая кредиторская задолженность*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11 146 762,00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12 191 213,00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поставщикам и подрядчикам (6000)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12 991 931,00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10 361 180,00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обособленным подразделениям (6110)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дочерним и зависимым хозяйственным обществам (6120)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Отсроченные доходы (6210, 6220, 6230)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Отсроченные обязательства по налогам и другим обязательным платежам (6240)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отсроченные обязательства (6250, 6290)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Полученные авансы (6300)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1 483 601,00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1 372 546,00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 платежам в бюджет (6400)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414 393,00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886 758,00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 страхованию (6510)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 платежам в государственные целевые фонды (6520)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236 614,00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112 960,00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учредителям (6600)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796 953,00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796 953,00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Задолженность по оплате труда (6700)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329 482,00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517 657,00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Краткосрочные банковские кредиты (6810)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Краткосрочные займы (6820, 6830, 6840)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Текущая часть долгосрочных обязательств (6950)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кредиторские задолженности (6900 кроме 6950)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21 526,00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56 379,00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Итого по разделу II (стр.490+600)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16 274 500,00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14 104 433,00 </w:t>
                  </w:r>
                </w:p>
              </w:tc>
            </w:tr>
            <w:tr w:rsidR="00011CAD" w:rsidRPr="00011CAD" w:rsidTr="00011CAD">
              <w:trPr>
                <w:trHeight w:val="399"/>
              </w:trPr>
              <w:tc>
                <w:tcPr>
                  <w:tcW w:w="345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Всего по пассиву баланса (стр.480+770)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50 204 541,00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48 163 457,00 </w:t>
                  </w:r>
                </w:p>
              </w:tc>
            </w:tr>
          </w:tbl>
          <w:p w:rsidR="00DD5AE1" w:rsidRPr="00011CAD" w:rsidRDefault="00DD5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855" w:rsidRPr="00011CAD" w:rsidTr="00011CAD">
        <w:trPr>
          <w:trHeight w:val="468"/>
          <w:jc w:val="center"/>
        </w:trPr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6.</w:t>
            </w:r>
          </w:p>
        </w:tc>
        <w:tc>
          <w:tcPr>
            <w:tcW w:w="49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ОТЧЕТ О ФИНАНСОВЫХ РЕЗУЛЬТАТАХ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ДЛЯ АКЦИОНЕРНЫХ ОБЩЕСТВ </w:t>
            </w:r>
          </w:p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(тыс. сум.)</w:t>
            </w:r>
          </w:p>
          <w:p w:rsidR="00DD5AE1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11CA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           </w:t>
            </w:r>
          </w:p>
          <w:tbl>
            <w:tblPr>
              <w:tblW w:w="8793" w:type="dxa"/>
              <w:tblLayout w:type="fixed"/>
              <w:tblLook w:val="04A0"/>
            </w:tblPr>
            <w:tblGrid>
              <w:gridCol w:w="1740"/>
              <w:gridCol w:w="391"/>
              <w:gridCol w:w="66"/>
              <w:gridCol w:w="785"/>
              <w:gridCol w:w="320"/>
              <w:gridCol w:w="1097"/>
              <w:gridCol w:w="1560"/>
              <w:gridCol w:w="1418"/>
              <w:gridCol w:w="1416"/>
            </w:tblGrid>
            <w:tr w:rsidR="00DD5AE1" w:rsidRPr="00011CAD" w:rsidTr="00011CAD">
              <w:trPr>
                <w:gridAfter w:val="4"/>
                <w:wAfter w:w="5491" w:type="dxa"/>
                <w:trHeight w:val="402"/>
              </w:trPr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D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D5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5AE1" w:rsidRPr="00011CAD" w:rsidRDefault="00DD5AE1" w:rsidP="00DD5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011CAD" w:rsidRPr="00011CAD" w:rsidTr="00011CAD">
              <w:trPr>
                <w:trHeight w:val="540"/>
              </w:trPr>
              <w:tc>
                <w:tcPr>
                  <w:tcW w:w="213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 соответствующий период прошлого года</w:t>
                  </w:r>
                </w:p>
              </w:tc>
              <w:tc>
                <w:tcPr>
                  <w:tcW w:w="28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 отчетный период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(прибыль)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(убытки)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(прибыль)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(убытки)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Чистая выручка от реализации продукции </w:t>
                  </w: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(товаров, работ и услуг)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21 454 394,00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15 601 310,00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Себестоимость реализованной продукции (товаров, работ и услуг)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18 219 516,00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14 503 606,00 </w:t>
                  </w:r>
                </w:p>
              </w:tc>
            </w:tr>
            <w:tr w:rsidR="00011CAD" w:rsidRPr="00011CAD" w:rsidTr="00011CAD">
              <w:trPr>
                <w:trHeight w:val="528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Валовая прибыль (убыток) от реализации продукции (товаров, работ и услуг) (стр.010-020)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3 234 878,00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1 097 704,00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периода, всего (стр.050+060+070+080), в том числе: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940 930,00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906 232,00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по реализации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Административные расходы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207 500,00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203 910,00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операционные расходы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733 430,00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702 322,00 </w:t>
                  </w:r>
                </w:p>
              </w:tc>
            </w:tr>
            <w:tr w:rsidR="00011CAD" w:rsidRPr="00011CAD" w:rsidTr="00011CAD">
              <w:trPr>
                <w:trHeight w:val="528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отчетного периода, вычитаемые из налогооблагаемой прибыли в будущем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основной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323 259,00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427 613,00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Прибыль (убыток) от основной деятельности (стр.030-040+090)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2 617 207,00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619 085,00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528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финансовой деятельности, всего (стр.120+130+140+150+160), в том числе: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227 522,00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в виде дивидендов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в виде процентов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финансовой аренды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Доходы от валютных курсовых </w:t>
                  </w: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разниц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227 522,00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финансовой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</w:tr>
            <w:tr w:rsidR="00011CAD" w:rsidRPr="00011CAD" w:rsidTr="00011CAD">
              <w:trPr>
                <w:trHeight w:val="528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по финансовой деятельности (стр.180+190+200+210), в том числе: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225 124,00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в виде процентов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в виде процентов по финансовой аренде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Убытки от валютных курсовых </w:t>
                  </w: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разниц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225 124,00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расходы по финансовой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528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Прибыль (убыток) от общехозяйственной деятельности (стр.100+110-170)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2 619 605,00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619 085,00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Чрезвычайные прибыли и убытки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Прибыль (убыток) до уплаты налога на прибыль (стр.220+/-230)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2 619 605,00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619 085,00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прибыль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406 002,00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102 282,00 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налоги и другие обязательные платежи от прибыли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011CAD" w:rsidRPr="00011CAD" w:rsidTr="00011CAD">
              <w:trPr>
                <w:trHeight w:val="264"/>
              </w:trPr>
              <w:tc>
                <w:tcPr>
                  <w:tcW w:w="2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Чистая прибыль (убыток) отчетного периода (стр.240-250-260)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2 213 603,00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516 803,00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011CAD" w:rsidRPr="00011CAD" w:rsidRDefault="00011CAD" w:rsidP="00011C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11C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0,00 </w:t>
                  </w:r>
                </w:p>
              </w:tc>
            </w:tr>
          </w:tbl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en-US"/>
              </w:rPr>
            </w:pPr>
          </w:p>
        </w:tc>
      </w:tr>
    </w:tbl>
    <w:p w:rsidR="00EA5531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011CAD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         </w:t>
      </w: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3"/>
        <w:gridCol w:w="4771"/>
      </w:tblGrid>
      <w:tr w:rsidR="00952855" w:rsidRPr="00011CAD" w:rsidTr="00952855">
        <w:trPr>
          <w:jc w:val="center"/>
        </w:trPr>
        <w:tc>
          <w:tcPr>
            <w:tcW w:w="2450" w:type="pct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 w:rsidRPr="00011CAD">
        <w:rPr>
          <w:rFonts w:ascii="Times New Roman" w:hAnsi="Times New Roman" w:cs="Times New Roman"/>
          <w:noProof/>
          <w:sz w:val="18"/>
          <w:szCs w:val="18"/>
        </w:rPr>
        <w:t xml:space="preserve">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3"/>
        <w:gridCol w:w="4771"/>
      </w:tblGrid>
      <w:tr w:rsidR="00952855" w:rsidRPr="00011CAD" w:rsidTr="00952855">
        <w:trPr>
          <w:jc w:val="center"/>
        </w:trPr>
        <w:tc>
          <w:tcPr>
            <w:tcW w:w="2450" w:type="pct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 w:rsidRPr="00011CAD">
        <w:rPr>
          <w:rFonts w:ascii="Times New Roman" w:hAnsi="Times New Roman" w:cs="Times New Roman"/>
          <w:noProof/>
          <w:sz w:val="18"/>
          <w:szCs w:val="18"/>
        </w:rPr>
        <w:t xml:space="preserve">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3"/>
        <w:gridCol w:w="4771"/>
      </w:tblGrid>
      <w:tr w:rsidR="00952855" w:rsidRPr="00011CAD" w:rsidTr="00952855">
        <w:trPr>
          <w:jc w:val="center"/>
        </w:trPr>
        <w:tc>
          <w:tcPr>
            <w:tcW w:w="2450" w:type="pct"/>
            <w:hideMark/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011CA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855" w:rsidRPr="00011CAD" w:rsidRDefault="00952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</w:tc>
      </w:tr>
    </w:tbl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  <w:lang w:eastAsia="en-US"/>
        </w:rPr>
      </w:pPr>
      <w:r w:rsidRPr="00011CAD">
        <w:rPr>
          <w:rFonts w:ascii="Times New Roman" w:hAnsi="Times New Roman" w:cs="Times New Roman"/>
          <w:noProof/>
          <w:sz w:val="18"/>
          <w:szCs w:val="18"/>
        </w:rPr>
        <w:t xml:space="preserve">               </w:t>
      </w:r>
    </w:p>
    <w:p w:rsidR="00952855" w:rsidRPr="00011CAD" w:rsidRDefault="00952855" w:rsidP="00952855">
      <w:pPr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noProof/>
          <w:sz w:val="18"/>
          <w:szCs w:val="18"/>
        </w:rPr>
      </w:pPr>
    </w:p>
    <w:sectPr w:rsidR="00952855" w:rsidRPr="00011CAD" w:rsidSect="00011CA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2855"/>
    <w:rsid w:val="00001A48"/>
    <w:rsid w:val="00011CAD"/>
    <w:rsid w:val="000465BA"/>
    <w:rsid w:val="00097012"/>
    <w:rsid w:val="000E374C"/>
    <w:rsid w:val="001461EF"/>
    <w:rsid w:val="001764E7"/>
    <w:rsid w:val="00195234"/>
    <w:rsid w:val="001D6A00"/>
    <w:rsid w:val="002F23D7"/>
    <w:rsid w:val="004457B0"/>
    <w:rsid w:val="004B766E"/>
    <w:rsid w:val="00574534"/>
    <w:rsid w:val="00595C1E"/>
    <w:rsid w:val="00627B3C"/>
    <w:rsid w:val="006B3B7D"/>
    <w:rsid w:val="0081768C"/>
    <w:rsid w:val="00832507"/>
    <w:rsid w:val="0089575F"/>
    <w:rsid w:val="00901188"/>
    <w:rsid w:val="00952855"/>
    <w:rsid w:val="009D0578"/>
    <w:rsid w:val="00A03D98"/>
    <w:rsid w:val="00AE41AF"/>
    <w:rsid w:val="00B23ECE"/>
    <w:rsid w:val="00D00092"/>
    <w:rsid w:val="00D42701"/>
    <w:rsid w:val="00DD5AE1"/>
    <w:rsid w:val="00E0255F"/>
    <w:rsid w:val="00EA5531"/>
    <w:rsid w:val="00F604C6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khararmz.uz" TargetMode="External"/><Relationship Id="rId4" Type="http://schemas.openxmlformats.org/officeDocument/2006/relationships/hyperlink" Target="mailto:brmz@umail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2022-04-14T10:21:00Z</cp:lastPrinted>
  <dcterms:created xsi:type="dcterms:W3CDTF">2020-10-23T03:35:00Z</dcterms:created>
  <dcterms:modified xsi:type="dcterms:W3CDTF">2022-04-14T10:21:00Z</dcterms:modified>
</cp:coreProperties>
</file>